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the-ciso-summary"/>
    <w:p>
      <w:pPr>
        <w:pStyle w:val="Heading1"/>
      </w:pPr>
      <w:r>
        <w:t xml:space="preserve">The CISO summary</w:t>
      </w:r>
    </w:p>
    <w:p>
      <w:pPr>
        <w:pStyle w:val="FirstParagraph"/>
      </w:pPr>
      <w:r>
        <w:rPr>
          <w:b/>
          <w:bCs/>
        </w:rPr>
        <w:t xml:space="preserve">Your developers are building with AI coding assistants. A short guide to what to require of them,</w:t>
      </w:r>
      <w:r>
        <w:rPr>
          <w:b/>
          <w:bCs/>
        </w:rPr>
        <w:t xml:space="preserve"> </w:t>
      </w:r>
      <w:r>
        <w:rPr>
          <w:b/>
          <w:bCs/>
        </w:rPr>
        <w:t xml:space="preserve">and how to tell whether you got it.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What this is.</w:t>
      </w:r>
      <w:r>
        <w:t xml:space="preserve"> </w:t>
      </w:r>
      <w:r>
        <w:t xml:space="preserve">The argument in two pages: what changes when developers build with AI assistants,</w:t>
      </w:r>
      <w:r>
        <w:t xml:space="preserve"> </w:t>
      </w:r>
      <w:r>
        <w:t xml:space="preserve">the five questions to ask them, and what to fund.</w:t>
      </w:r>
    </w:p>
    <w:p>
      <w:pPr>
        <w:pStyle w:val="BodyText"/>
      </w:pPr>
      <w:r>
        <w:rPr>
          <w:b/>
          <w:bCs/>
        </w:rPr>
        <w:t xml:space="preserve">Why it matters.</w:t>
      </w:r>
      <w:r>
        <w:t xml:space="preserve"> </w:t>
      </w:r>
      <w:r>
        <w:t xml:space="preserve">Nothing new is going wrong with your code. There is far more of it, arriving</w:t>
      </w:r>
      <w:r>
        <w:t xml:space="preserve"> </w:t>
      </w:r>
      <w:r>
        <w:t xml:space="preserve">faster, and looking finished before anyone has checked it. The categories have not moved.</w:t>
      </w:r>
    </w:p>
    <w:p>
      <w:pPr>
        <w:pStyle w:val="BodyText"/>
      </w:pPr>
      <w:r>
        <w:rPr>
          <w:b/>
          <w:bCs/>
        </w:rPr>
        <w:t xml:space="preserve">What it costs you.</w:t>
      </w:r>
      <w:r>
        <w:t xml:space="preserve"> </w:t>
      </w:r>
      <w:r>
        <w:t xml:space="preserve">Structural controls, a human arbiter who cannot be skipped, and measurement</w:t>
      </w:r>
      <w:r>
        <w:t xml:space="preserve"> </w:t>
      </w:r>
      <w:r>
        <w:t xml:space="preserve">last, in that order.</w:t>
      </w:r>
      <w:r>
        <w:t xml:space="preserve"> </w:t>
      </w:r>
      <w:hyperlink w:anchor="what-to-fund-first">
        <w:r>
          <w:rPr>
            <w:rStyle w:val="Hyperlink"/>
          </w:rPr>
          <w:t xml:space="preserve">What to fund first</w:t>
        </w:r>
      </w:hyperlink>
      <w:r>
        <w:t xml:space="preserve"> </w:t>
      </w:r>
      <w:r>
        <w:t xml:space="preserve">says why reversing it leaves you a</w:t>
      </w:r>
      <w:r>
        <w:t xml:space="preserve"> </w:t>
      </w:r>
      <w:r>
        <w:t xml:space="preserve">dashboard and no controls.</w:t>
      </w:r>
    </w:p>
    <w:p>
      <w:pPr>
        <w:pStyle w:val="BodyText"/>
      </w:pPr>
      <w:r>
        <w:rPr>
          <w:b/>
          <w:bCs/>
        </w:rPr>
        <w:t xml:space="preserve">Not for you</w:t>
      </w:r>
      <w:r>
        <w:t xml:space="preserve"> </w:t>
      </w:r>
      <w:r>
        <w:t xml:space="preserve">if you want a certification, an audit or a pass mark.</w:t>
      </w:r>
      <w:r>
        <w:t xml:space="preserve"> </w:t>
      </w:r>
      <w:hyperlink w:anchor="what-this-is-not">
        <w:r>
          <w:rPr>
            <w:rStyle w:val="Hyperlink"/>
          </w:rPr>
          <w:t xml:space="preserve">What this is not</w:t>
        </w:r>
      </w:hyperlink>
      <w:r>
        <w:t xml:space="preserve"> </w:t>
      </w:r>
      <w:r>
        <w:t xml:space="preserve">carries the four limits, including that no outside party has</w:t>
      </w:r>
      <w:r>
        <w:t xml:space="preserve"> </w:t>
      </w:r>
      <w:r>
        <w:t xml:space="preserve">reviewed this material.</w:t>
      </w:r>
    </w:p>
    <w:p>
      <w:pPr>
        <w:pStyle w:val="BodyText"/>
      </w:pPr>
      <w:r>
        <w:rPr>
          <w:b/>
          <w:bCs/>
        </w:rPr>
        <w:t xml:space="preserve">Where to start.</w:t>
      </w:r>
      <w:r>
        <w:t xml:space="preserve"> </w:t>
      </w:r>
      <w:r>
        <w:t xml:space="preserve">Ask each control owner one question:</w:t>
      </w:r>
      <w:r>
        <w:t xml:space="preserve"> </w:t>
      </w:r>
      <w:r>
        <w:rPr>
          <w:b/>
          <w:bCs/>
        </w:rPr>
        <w:t xml:space="preserve">when did you last prove this can fail?</w:t>
      </w:r>
      <w:r>
        <w:t xml:space="preserve"> </w:t>
      </w:r>
      <w:r>
        <w:t xml:space="preserve">A gate nobody has ever watched go red is not evidence of anything.</w:t>
      </w:r>
    </w:p>
    <w:p>
      <w:r>
        <w:pict>
          <v:rect style="width:0;height:1.5pt" o:hralign="center" o:hrstd="t" o:hr="t"/>
        </w:pict>
      </w:r>
    </w:p>
    <w:bookmarkEnd w:id="12"/>
    <w:bookmarkStart w:id="13" w:name="X1d60539776e31e152c7ba02494ede93f8a0445f"/>
    <w:p>
      <w:pPr>
        <w:pStyle w:val="Heading2"/>
      </w:pPr>
      <w:r>
        <w:t xml:space="preserve">What changes with an AI coding assistant in the loop</w:t>
      </w:r>
    </w:p>
    <w:p>
      <w:pPr>
        <w:pStyle w:val="FirstParagraph"/>
      </w:pPr>
      <w:r>
        <w:t xml:space="preserve">Injection, weak authorization, bad dependencies and leaked secrets are still what goes wrong. What</w:t>
      </w:r>
      <w:r>
        <w:t xml:space="preserve"> </w:t>
      </w:r>
      <w:r>
        <w:t xml:space="preserve">moved is the volume, and review effort scales with volume rather than with risk.</w:t>
      </w:r>
    </w:p>
    <w:p>
      <w:pPr>
        <w:pStyle w:val="BodyText"/>
      </w:pPr>
      <w:r>
        <w:t xml:space="preserve">The five modes below are the ones this control set was written against. They are not a complete</w:t>
      </w:r>
      <w:r>
        <w:t xml:space="preserve"> </w:t>
      </w:r>
      <w:r>
        <w:t xml:space="preserve">taxonomy and they overlap in practice. Their use is as a test on a proposed control: one that</w:t>
      </w:r>
      <w:r>
        <w:t xml:space="preserve"> </w:t>
      </w:r>
      <w:r>
        <w:t xml:space="preserve">neutralizes none of them is ceremony, and ceremony is what gets dropped first under pressure --</w:t>
      </w:r>
      <w:r>
        <w:t xml:space="preserve"> </w:t>
      </w:r>
      <w:r>
        <w:t xml:space="preserve">usually taking whatever load-bearing rule sat next to it in the same document.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Failure mode</w:t>
            </w:r>
          </w:p>
        </w:tc>
        <w:tc>
          <w:tcPr/>
          <w:p>
            <w:pPr>
              <w:pStyle w:val="Compact"/>
            </w:pPr>
            <w:r>
              <w:t xml:space="preserve">What you would see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Intent drift</w:t>
            </w:r>
          </w:p>
        </w:tc>
        <w:tc>
          <w:tcPr/>
          <w:p>
            <w:pPr>
              <w:pStyle w:val="Compact"/>
            </w:pPr>
            <w:r>
              <w:t xml:space="preserve">The change does something adjacent to what was asked, and no written statement of the ask exists to compare it against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Context degradation</w:t>
            </w:r>
          </w:p>
        </w:tc>
        <w:tc>
          <w:tcPr/>
          <w:p>
            <w:pPr>
              <w:pStyle w:val="Compact"/>
            </w:pPr>
            <w:r>
              <w:t xml:space="preserve">Confident, wrong edits late in a long session; the same files read over and over; an earlier decision quietly reversed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Error accumulation</w:t>
            </w:r>
          </w:p>
        </w:tc>
        <w:tc>
          <w:tcPr/>
          <w:p>
            <w:pPr>
              <w:pStyle w:val="Compact"/>
            </w:pPr>
            <w:r>
              <w:t xml:space="preserve">A long unsupervised run compounds one bad assumption across many files. The spend compounds with 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Fast but flawed</w:t>
            </w:r>
          </w:p>
        </w:tc>
        <w:tc>
          <w:tcPr/>
          <w:p>
            <w:pPr>
              <w:pStyle w:val="Compact"/>
            </w:pPr>
            <w:r>
              <w:t xml:space="preserve">Review gets skipped because the output looks finished. Over a longer horizon: people who can produce a change but cannot debug one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Misplaced trust</w:t>
            </w:r>
          </w:p>
        </w:tc>
        <w:tc>
          <w:tcPr/>
          <w:p>
            <w:pPr>
              <w:pStyle w:val="Compact"/>
            </w:pPr>
            <w:r>
              <w:t xml:space="preserve">Confidence rises faster than correctness, and furthest when the person reviewing the assisted work is the person who prompted it</w:t>
            </w:r>
          </w:p>
        </w:tc>
      </w:tr>
    </w:tbl>
    <w:p>
      <w:pPr>
        <w:pStyle w:val="BodyText"/>
      </w:pPr>
      <w:r>
        <w:t xml:space="preserve">The last one is why self-review of assisted work is the step to protect. It is also the step teams</w:t>
      </w:r>
      <w:r>
        <w:t xml:space="preserve"> </w:t>
      </w:r>
      <w:r>
        <w:t xml:space="preserve">volunteer to give up when they are behind schedule.</w:t>
      </w:r>
    </w:p>
    <w:p>
      <w:r>
        <w:pict>
          <v:rect style="width:0;height:1.5pt" o:hralign="center" o:hrstd="t" o:hr="t"/>
        </w:pict>
      </w:r>
    </w:p>
    <w:bookmarkEnd w:id="13"/>
    <w:bookmarkStart w:id="14" w:name="X8b4b5e9e298a095c29b76446c0ae8f3da10e898"/>
    <w:p>
      <w:pPr>
        <w:pStyle w:val="Heading2"/>
      </w:pPr>
      <w:r>
        <w:t xml:space="preserve">Five questions, and what a good answer sounds like</w:t>
      </w:r>
    </w:p>
    <w:p>
      <w:pPr>
        <w:pStyle w:val="FirstParagraph"/>
      </w:pPr>
      <w:r>
        <w:t xml:space="preserve">The weak answers below are the plausible ones. That is the point -- none of them is obviously</w:t>
      </w:r>
      <w:r>
        <w:t xml:space="preserve"> </w:t>
      </w:r>
      <w:r>
        <w:t xml:space="preserve">evasive, and each is what a competent team says when the underlying control is thinner than the</w:t>
      </w:r>
      <w:r>
        <w:t xml:space="preserve"> </w:t>
      </w:r>
      <w:r>
        <w:t xml:space="preserve">process around it.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Ask</w:t>
            </w:r>
          </w:p>
        </w:tc>
        <w:tc>
          <w:tcPr/>
          <w:p>
            <w:pPr>
              <w:pStyle w:val="Compact"/>
            </w:pPr>
            <w:r>
              <w:t xml:space="preserve">A good answer</w:t>
            </w:r>
          </w:p>
        </w:tc>
        <w:tc>
          <w:tcPr/>
          <w:p>
            <w:pPr>
              <w:pStyle w:val="Compact"/>
            </w:pPr>
            <w:r>
              <w:t xml:space="preserve">A weak answer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How do you know that gate works?</w:t>
            </w:r>
          </w:p>
        </w:tc>
        <w:tc>
          <w:tcPr/>
          <w:p>
            <w:pPr>
              <w:pStyle w:val="Compact"/>
            </w:pPr>
            <w:r>
              <w:t xml:space="preserve">"We turned the rule off on a branch, watched the build go red, and put the date in the commit"</w:t>
            </w:r>
          </w:p>
        </w:tc>
        <w:tc>
          <w:tcPr/>
          <w:p>
            <w:pPr>
              <w:pStyle w:val="Compact"/>
            </w:pPr>
            <w:r>
              <w:t xml:space="preserve">"It has been green all quarter"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What did that check actually examine?</w:t>
            </w:r>
          </w:p>
        </w:tc>
        <w:tc>
          <w:tcPr/>
          <w:p>
            <w:pPr>
              <w:pStyle w:val="Compact"/>
            </w:pPr>
            <w:r>
              <w:t xml:space="preserve">The check prints its own scope -- files scanned, rules applied -- so a run that measured nothing is visible as one</w:t>
            </w:r>
          </w:p>
        </w:tc>
        <w:tc>
          <w:tcPr/>
          <w:p>
            <w:pPr>
              <w:pStyle w:val="Compact"/>
            </w:pPr>
            <w:r>
              <w:t xml:space="preserve">"It runs on every pull request"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What was this change measured against?</w:t>
            </w:r>
          </w:p>
        </w:tc>
        <w:tc>
          <w:tcPr/>
          <w:p>
            <w:pPr>
              <w:pStyle w:val="Compact"/>
            </w:pPr>
            <w:r>
              <w:t xml:space="preserve">A written statement of intent, predating the code, specific enough that the code could fail it</w:t>
            </w:r>
          </w:p>
        </w:tc>
        <w:tc>
          <w:tcPr/>
          <w:p>
            <w:pPr>
              <w:pStyle w:val="Compact"/>
            </w:pPr>
            <w:r>
              <w:t xml:space="preserve">"Two engineers approved it"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Where did this dependency come from?</w:t>
            </w:r>
          </w:p>
        </w:tc>
        <w:tc>
          <w:tcPr/>
          <w:p>
            <w:pPr>
              <w:pStyle w:val="Compact"/>
            </w:pPr>
            <w:r>
              <w:t xml:space="preserve">Confirmed to exist and to be the intended package before adoption, then pinned by hash</w:t>
            </w:r>
          </w:p>
        </w:tc>
        <w:tc>
          <w:tcPr/>
          <w:p>
            <w:pPr>
              <w:pStyle w:val="Compact"/>
            </w:pPr>
            <w:r>
              <w:t xml:space="preserve">"It has a lot of stars and a recent release"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What is in the release?</w:t>
            </w:r>
          </w:p>
        </w:tc>
        <w:tc>
          <w:tcPr/>
          <w:p>
            <w:pPr>
              <w:pStyle w:val="Compact"/>
            </w:pPr>
            <w:r>
              <w:t xml:space="preserve">An allowlist of files, checked before publishing</w:t>
            </w:r>
          </w:p>
        </w:tc>
        <w:tc>
          <w:tcPr/>
          <w:p>
            <w:pPr>
              <w:pStyle w:val="Compact"/>
            </w:pPr>
            <w:r>
              <w:t xml:space="preserve">"Whatever the build produces"</w:t>
            </w:r>
          </w:p>
        </w:tc>
      </w:tr>
    </w:tbl>
    <w:p>
      <w:pPr>
        <w:pStyle w:val="BodyText"/>
      </w:pPr>
      <w:r>
        <w:t xml:space="preserve">If an answer arrives as a percentage -- coverage, a complexity score, an issue count -- treat it as a</w:t>
      </w:r>
      <w:r>
        <w:t xml:space="preserve"> </w:t>
      </w:r>
      <w:r>
        <w:t xml:space="preserve">conversation starter rather than a verdict. These track real defect rates loosely at best, and a</w:t>
      </w:r>
      <w:r>
        <w:t xml:space="preserve"> </w:t>
      </w:r>
      <w:r>
        <w:t xml:space="preserve">team measured on one will move the number without moving the risk underneath it. Gating on it buys</w:t>
      </w:r>
      <w:r>
        <w:t xml:space="preserve"> </w:t>
      </w:r>
      <w:r>
        <w:t xml:space="preserve">the appearance of rigor, and the structural controls are what goes unfunded instead.</w:t>
      </w:r>
    </w:p>
    <w:p>
      <w:r>
        <w:pict>
          <v:rect style="width:0;height:1.5pt" o:hralign="center" o:hrstd="t" o:hr="t"/>
        </w:pict>
      </w:r>
    </w:p>
    <w:bookmarkEnd w:id="14"/>
    <w:bookmarkStart w:id="15" w:name="what-to-fund-first"/>
    <w:p>
      <w:pPr>
        <w:pStyle w:val="Heading2"/>
      </w:pPr>
      <w:r>
        <w:t xml:space="preserve">What to fund first</w:t>
      </w:r>
    </w:p>
    <w:p>
      <w:pPr>
        <w:pStyle w:val="FirstParagraph"/>
      </w:pPr>
      <w:r>
        <w:t xml:space="preserve">Reviewing more code is not the answer, because the volume is what moved. Three things instead, in</w:t>
      </w:r>
      <w:r>
        <w:t xml:space="preserve"> </w:t>
      </w:r>
      <w:r>
        <w:t xml:space="preserve">this order: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Structural controls that cannot be argued with</w:t>
      </w:r>
      <w:r>
        <w:t xml:space="preserve">: enforced architecture and layer boundaries,</w:t>
      </w:r>
      <w:r>
        <w:t xml:space="preserve"> </w:t>
      </w:r>
      <w:r>
        <w:t xml:space="preserve">strict type checking, dependency verification and hash pinning, blocking security scanners, and</w:t>
      </w:r>
      <w:r>
        <w:t xml:space="preserve"> </w:t>
      </w:r>
      <w:r>
        <w:t xml:space="preserve">an allowlist on what gets published.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human arbiter who cannot be skipped</w:t>
      </w:r>
      <w:r>
        <w:t xml:space="preserve">, especially where a change touches restricted data or</w:t>
      </w:r>
      <w:r>
        <w:t xml:space="preserve"> </w:t>
      </w:r>
      <w:r>
        <w:t xml:space="preserve">an authorization path.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Measurement, last, and never as a gate on its own.</w:t>
      </w:r>
      <w:r>
        <w:t xml:space="preserve"> </w:t>
      </w:r>
      <w:r>
        <w:t xml:space="preserve">Mutation testing, coverage visibility,</w:t>
      </w:r>
      <w:r>
        <w:t xml:space="preserve"> </w:t>
      </w:r>
      <w:r>
        <w:t xml:space="preserve">duplication detection and complexity triage all inform a person. None of them certifies</w:t>
      </w:r>
      <w:r>
        <w:t xml:space="preserve"> </w:t>
      </w:r>
      <w:r>
        <w:t xml:space="preserve">anything.</w:t>
      </w:r>
    </w:p>
    <w:p>
      <w:pPr>
        <w:pStyle w:val="FirstParagraph"/>
      </w:pPr>
      <w:r>
        <w:t xml:space="preserve">The order matters. Reversed, you get a dashboard and no controls.</w:t>
      </w:r>
    </w:p>
    <w:p>
      <w:r>
        <w:pict>
          <v:rect style="width:0;height:1.5pt" o:hralign="center" o:hrstd="t" o:hr="t"/>
        </w:pict>
      </w:r>
    </w:p>
    <w:bookmarkEnd w:id="15"/>
    <w:bookmarkStart w:id="16" w:name="what-this-is-not"/>
    <w:p>
      <w:pPr>
        <w:pStyle w:val="Heading2"/>
      </w:pPr>
      <w:r>
        <w:t xml:space="preserve">What this is not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Not a certification, and not an audit.</w:t>
      </w:r>
      <w:r>
        <w:t xml:space="preserve"> </w:t>
      </w:r>
      <w:r>
        <w:t xml:space="preserve">There is no badge and no pass mark. A completed</w:t>
      </w:r>
      <w:r>
        <w:t xml:space="preserve"> </w:t>
      </w:r>
      <w:r>
        <w:t xml:space="preserve">self-assessment is an argued position with pointers to evidence, and nothing here should be</w:t>
      </w:r>
      <w:r>
        <w:t xml:space="preserve"> </w:t>
      </w:r>
      <w:r>
        <w:t xml:space="preserve">presented as more than that.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Not independently reviewed.</w:t>
      </w:r>
      <w:r>
        <w:t xml:space="preserve"> </w:t>
      </w:r>
      <w:r>
        <w:t xml:space="preserve">No outside party has reviewed this material.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Not exhaustive.</w:t>
      </w:r>
      <w:r>
        <w:t xml:space="preserve"> </w:t>
      </w:r>
      <w:r>
        <w:t xml:space="preserve">It names at least the failure modes it was written against, not every risk</w:t>
      </w:r>
      <w:r>
        <w:t xml:space="preserve"> </w:t>
      </w:r>
      <w:r>
        <w:t xml:space="preserve">your program carries.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Not a substitute for your own threat model.</w:t>
      </w:r>
      <w:r>
        <w:t xml:space="preserve"> </w:t>
      </w:r>
      <w:r>
        <w:t xml:space="preserve">Nothing here knows what your systems do.</w:t>
      </w:r>
    </w:p>
    <w:p>
      <w:r>
        <w:pict>
          <v:rect style="width:0;height:1.5pt" o:hralign="center" o:hrstd="t" o:hr="t"/>
        </w:pict>
      </w:r>
    </w:p>
    <w:bookmarkEnd w:id="16"/>
    <w:bookmarkStart w:id="24" w:name="where-to-go-next"/>
    <w:p>
      <w:pPr>
        <w:pStyle w:val="Heading2"/>
      </w:pPr>
      <w:r>
        <w:t xml:space="preserve">Where to go next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If you need</w:t>
            </w:r>
          </w:p>
        </w:tc>
        <w:tc>
          <w:tcPr/>
          <w:p>
            <w:pPr>
              <w:pStyle w:val="Compact"/>
            </w:pPr>
            <w:r>
              <w:t xml:space="preserve">Read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full control set for AI-assisted work</w:t>
            </w:r>
          </w:p>
        </w:tc>
        <w:tc>
          <w:tcPr/>
          <w:p>
            <w:pPr>
              <w:pStyle w:val="Compact"/>
            </w:pPr>
            <w:hyperlink r:id="rId17">
              <w:r>
                <w:rPr>
                  <w:rStyle w:val="Hyperlink"/>
                </w:rPr>
                <w:t xml:space="preserve">AI-assisted development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How much of the code a human must actually read</w:t>
            </w:r>
          </w:p>
        </w:tc>
        <w:tc>
          <w:tcPr/>
          <w:p>
            <w:pPr>
              <w:pStyle w:val="Compact"/>
            </w:pPr>
            <w:hyperlink r:id="rId18">
              <w:r>
                <w:rPr>
                  <w:rStyle w:val="Hyperlink"/>
                </w:rPr>
                <w:t xml:space="preserve">Human review of code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How to judge whether code is good, whoever wrote it</w:t>
            </w:r>
          </w:p>
        </w:tc>
        <w:tc>
          <w:tcPr/>
          <w:p>
            <w:pPr>
              <w:pStyle w:val="Compact"/>
            </w:pPr>
            <w:hyperlink r:id="rId19">
              <w:r>
                <w:rPr>
                  <w:rStyle w:val="Hyperlink"/>
                </w:rPr>
                <w:t xml:space="preserve">Code quality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The process a build must satisfy</w:t>
            </w:r>
          </w:p>
        </w:tc>
        <w:tc>
          <w:tcPr/>
          <w:p>
            <w:pPr>
              <w:pStyle w:val="Compact"/>
            </w:pPr>
            <w:hyperlink r:id="rId20">
              <w:r>
                <w:rPr>
                  <w:rStyle w:val="Hyperlink"/>
                </w:rPr>
                <w:t xml:space="preserve">Secure development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Trusting what you did not write, and controlling what you ship</w:t>
            </w:r>
          </w:p>
        </w:tc>
        <w:tc>
          <w:tcPr/>
          <w:p>
            <w:pPr>
              <w:pStyle w:val="Compact"/>
            </w:pPr>
            <w:hyperlink r:id="rId21">
              <w:r>
                <w:rPr>
                  <w:rStyle w:val="Hyperlink"/>
                </w:rPr>
                <w:t xml:space="preserve">Dependency integrity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What a buyer will require of you, and what to have ready</w:t>
            </w:r>
          </w:p>
        </w:tc>
        <w:tc>
          <w:tcPr/>
          <w:p>
            <w:pPr>
              <w:pStyle w:val="Compact"/>
            </w:pPr>
            <w:hyperlink r:id="rId22">
              <w:r>
                <w:rPr>
                  <w:rStyle w:val="Hyperlink"/>
                </w:rPr>
                <w:t xml:space="preserve">What to have ready when a buyer asks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All of it, and how to adopt</w:t>
            </w:r>
          </w:p>
        </w:tc>
        <w:tc>
          <w:tcPr/>
          <w:p>
            <w:pPr>
              <w:pStyle w:val="Compact"/>
            </w:pPr>
            <w:hyperlink r:id="rId23">
              <w:r>
                <w:rPr>
                  <w:rStyle w:val="Hyperlink"/>
                </w:rPr>
                <w:t xml:space="preserve">Overview</w:t>
              </w:r>
            </w:hyperlink>
          </w:p>
        </w:tc>
      </w:tr>
    </w:tbl>
    <w:p>
      <w:pPr>
        <w:pStyle w:val="BodyText"/>
      </w:pPr>
      <w:r>
        <w:rPr>
          <w:b/>
          <w:bCs/>
        </w:rPr>
        <w:t xml:space="preserve">MIT licensed.</w:t>
      </w:r>
      <w:r>
        <w:t xml:space="preserve"> </w:t>
      </w:r>
      <w:r>
        <w:t xml:space="preserve">Adapt this, put your own name on it, and delete anything you cannot stand behind.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AI-ASSISTED-DEVELOPMENT.md" TargetMode="External" /><Relationship Type="http://schemas.openxmlformats.org/officeDocument/2006/relationships/hyperlink" Id="rId19" Target="CODE-QUALITY.md" TargetMode="External" /><Relationship Type="http://schemas.openxmlformats.org/officeDocument/2006/relationships/hyperlink" Id="rId21" Target="DEPENDENCY-INTEGRITY.md" TargetMode="External" /><Relationship Type="http://schemas.openxmlformats.org/officeDocument/2006/relationships/hyperlink" Id="rId22" Target="DILIGENCE-PACKET.md" TargetMode="External" /><Relationship Type="http://schemas.openxmlformats.org/officeDocument/2006/relationships/hyperlink" Id="rId23" Target="OVERVIEW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18" Target="REVIEW-DEPTH.md" TargetMode="External" /><Relationship Type="http://schemas.openxmlformats.org/officeDocument/2006/relationships/hyperlink" Id="rId20" Target="SECURE-DEVELOPMENT.md" TargetMode="External" /><Relationship Type="http://schemas.openxmlformats.org/officeDocument/2006/relationships/hyperlink" Id="rId9" Target="https://secure-development-standards.pages.dev/standards/CISO-SUMMARY.md" TargetMode="External" /><Relationship Type="http://schemas.openxmlformats.org/officeDocument/2006/relationships/hyperlink" Id="rId10" Target="https://secure-development-standards.pages.dev/standards/word/CISO-SUMMARY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AI-ASSISTED-DEVELOPMENT.md" TargetMode="External" /><Relationship Type="http://schemas.openxmlformats.org/officeDocument/2006/relationships/hyperlink" Id="rId19" Target="CODE-QUALITY.md" TargetMode="External" /><Relationship Type="http://schemas.openxmlformats.org/officeDocument/2006/relationships/hyperlink" Id="rId21" Target="DEPENDENCY-INTEGRITY.md" TargetMode="External" /><Relationship Type="http://schemas.openxmlformats.org/officeDocument/2006/relationships/hyperlink" Id="rId22" Target="DILIGENCE-PACKET.md" TargetMode="External" /><Relationship Type="http://schemas.openxmlformats.org/officeDocument/2006/relationships/hyperlink" Id="rId23" Target="OVERVIEW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18" Target="REVIEW-DEPTH.md" TargetMode="External" /><Relationship Type="http://schemas.openxmlformats.org/officeDocument/2006/relationships/hyperlink" Id="rId20" Target="SECURE-DEVELOPMENT.md" TargetMode="External" /><Relationship Type="http://schemas.openxmlformats.org/officeDocument/2006/relationships/hyperlink" Id="rId9" Target="https://secure-development-standards.pages.dev/standards/CISO-SUMMARY.md" TargetMode="External" /><Relationship Type="http://schemas.openxmlformats.org/officeDocument/2006/relationships/hyperlink" Id="rId10" Target="https://secure-development-standards.pages.dev/standards/word/CISO-SUMMARY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2026-08-10T23:37:42Z</dcterms:created>
  <dcterms:modified xsi:type="dcterms:W3CDTF">2026-08-10T23:37:42Z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